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spacing w:val="-2"/>
          <w:lang w:val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1790700</wp:posOffset>
            </wp:positionH>
            <wp:positionV relativeFrom="paragraph">
              <wp:posOffset>635</wp:posOffset>
            </wp:positionV>
            <wp:extent cx="538480" cy="611505"/>
            <wp:effectExtent l="0" t="0" r="0" b="0"/>
            <wp:wrapThrough wrapText="bothSides">
              <wp:wrapPolygon edited="0">
                <wp:start x="-111" y="0"/>
                <wp:lineTo x="-111" y="18982"/>
                <wp:lineTo x="19584" y="18982"/>
                <wp:lineTo x="19584" y="0"/>
                <wp:lineTo x="-111" y="0"/>
              </wp:wrapPolygon>
            </wp:wrapThrough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3571875</wp:posOffset>
            </wp:positionH>
            <wp:positionV relativeFrom="page">
              <wp:posOffset>438150</wp:posOffset>
            </wp:positionV>
            <wp:extent cx="504825" cy="697230"/>
            <wp:effectExtent l="0" t="0" r="0" b="0"/>
            <wp:wrapSquare wrapText="bothSides"/>
            <wp:docPr id="2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315" t="0" r="285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РЕСПУБЛИКА КРЫМ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ЕВПАТОРИЙСКИЙ ГОРОДСКОЙ СОВЕТ</w:t>
        <w:br/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III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созыв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</w:t>
      </w:r>
      <w:r>
        <w:rPr>
          <w:rFonts w:cs="Times New Roman" w:ascii="Times New Roman" w:hAnsi="Times New Roman"/>
          <w:sz w:val="32"/>
          <w:szCs w:val="32"/>
        </w:rPr>
        <w:t>Сессия №_____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32"/>
          <w:szCs w:val="32"/>
        </w:rPr>
        <w:t xml:space="preserve">_____________ </w:t>
        <w:tab/>
        <w:t xml:space="preserve">         г. Евпатория               №____________</w:t>
      </w:r>
      <w:r>
        <w:rPr>
          <w:rFonts w:cs="Times New Roman" w:ascii="Times New Roman" w:hAnsi="Times New Roman"/>
          <w:sz w:val="24"/>
          <w:szCs w:val="24"/>
        </w:rPr>
        <w:br/>
      </w:r>
    </w:p>
    <w:tbl>
      <w:tblPr>
        <w:tblStyle w:val="af"/>
        <w:tblW w:w="5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8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 внесении изменений в Положение о «Почетном гражданине города Евпатории», утвержденное решением Евпаторийского городского совета Республики Крым от 29.03.2024 № 2-81/5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со ст. 35 Федерального закона от 06.10.2003 № 131-ФЗ                           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</w:t>
      </w:r>
      <w:r>
        <w:rPr>
          <w:rStyle w:val="Style12"/>
          <w:rFonts w:cs="Times New Roman" w:ascii="Times New Roman" w:hAnsi="Times New Roman"/>
          <w:sz w:val="24"/>
          <w:szCs w:val="24"/>
        </w:rPr>
        <w:t>Уставом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 городской округ Евпатория Республики Крым, в связи с празднованием                        в 2025 году 80-й годовщины Победы в Великой Отечественной войне 1941-1945 годов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ru-RU"/>
        </w:rPr>
        <w:t xml:space="preserve">, -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городской совет РЕШИЛ: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bookmarkStart w:id="0" w:name="sub_3"/>
      <w:r>
        <w:rPr>
          <w:rFonts w:cs="Times New Roman" w:ascii="Times New Roman" w:hAnsi="Times New Roman"/>
          <w:sz w:val="24"/>
          <w:szCs w:val="24"/>
        </w:rPr>
        <w:t xml:space="preserve"> Внести в Положение о «Почетном гражданине города Евпатории», утвержденное решением Евпаторийского городского совета Республики Крым от 29.03.2024 № 2-81/5 (далее – Положение) следующие изменения: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статье 1 Положения: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пункт 1.2 изложить в следующей редакции: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«1.2. Звание «Почетный гражданин города Евпатории» может быть присвоено гражданам посмертно.»;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пункте 1.3 после слов «не более чем двум гражданам» дополнить словами                      «, за исключением кандидатур участников Великой Отечественной войны.»;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В статье 2 Положения: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пункт 2.2 дополнить абзацем вторым следующего содержания: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«Представление кандидата на присвоение звания «Почетный гражданин города Евпатории» участнику Великой Отечественной войны осуществляется при его согласии по ходатайству департамента труда и социальной защиты населения администрации города Евпатории Республики Крым, направленного в адрес Главы муниципального образования городской округ Евпатория Республики Крым, с приложением следующих документов: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паспорта с подтверждением регистрации по месту проживания на территории города Евпатории;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копия удостоверения, подтверждающего статус участника Великой Отечественной войны из числа лиц, указанных в подпункте 1 пункта 1 статьи 2 Федерального закона от 12.01.1995 № 5-ФЗ «О ветеранах»;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фотография 3х4;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письменное согласие кандидата на выдвижение его кандидатуры на присвоение звания «Почетный гражданин города Евпатории»;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согласие на обработку персональных данных в соответствии с Федеральным законом от 27.07.2006 № 152-ФЗ «О персональных данных».»;</w:t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1.4. Пункты 2.3, 2.4, 2.5, 2.6, 2.7, 2.8, 2.9, 2.10, 2.11, 2.12, 2.13, 2.14, 2.15 статьи 2 Положения не 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ru-RU"/>
        </w:rPr>
        <w:t>распространяются на кандидатуры участников Великой Отечественной войны.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 Департаменту финансов администрации города Евпатории Республики Крым предусм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атривать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местном бюджете муниципального образования городской округ                 Евпатория Республики Крым средства на финансирование затрат по выплате ежемесячной социальной выплаты участникам Великой Отечественной войны в соответствии                            с пунктом 3.6 статьи 3 Положения.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ru-RU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Настоящее решение вступает в силу с момента его официального опубликования (обнародования) в газете муниципального образования городской округ Евпатория Республики Крым «Евпаторийская здравница» и подлежит размещению на официальном портале Правительства Республики Крым - </w:t>
      </w:r>
      <w:hyperlink r:id="rId4" w:tgtFrame="_blank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https://evp.rk.gov.ru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 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 </w:t>
      </w:r>
      <w:hyperlink r:id="rId5" w:tgtFrame="_blank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http://my-evp.ru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 в разделе Документы, подраздел – Документы городского совета в информационно - телекоммуникационной сети общего 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  Контроль за исполнением настоящего решения возложить на постоянный комитет Евпаторийского городского совета Республики Крым по вопросам </w:t>
      </w:r>
      <w:bookmarkEnd w:id="0"/>
      <w:r>
        <w:rPr>
          <w:rFonts w:cs="Times New Roman" w:ascii="Times New Roman" w:hAnsi="Times New Roman"/>
          <w:sz w:val="24"/>
          <w:szCs w:val="24"/>
        </w:rPr>
        <w:t>местного самоуправления, нормотворческой деятельности и регламента.</w:t>
      </w:r>
    </w:p>
    <w:p>
      <w:pPr>
        <w:pStyle w:val="Normal"/>
        <w:tabs>
          <w:tab w:val="clear" w:pos="708"/>
          <w:tab w:val="left" w:pos="124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124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  <w:tab/>
        <w:t xml:space="preserve">     Г.В. Герасимова</w:t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435c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link w:val="1"/>
    <w:uiPriority w:val="99"/>
    <w:qFormat/>
    <w:rsid w:val="00a35590"/>
    <w:pPr>
      <w:spacing w:lineRule="auto" w:line="240" w:beforeAutospacing="1" w:afterAutospacing="1"/>
      <w:outlineLvl w:val="0"/>
    </w:pPr>
    <w:rPr>
      <w:rFonts w:cs="Times New Roman"/>
      <w:b/>
      <w:bCs/>
      <w:kern w:val="2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a35590"/>
    <w:pPr>
      <w:keepNext w:val="true"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uiPriority w:val="99"/>
    <w:qFormat/>
    <w:rsid w:val="00a35590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uiPriority w:val="99"/>
    <w:semiHidden/>
    <w:qFormat/>
    <w:rsid w:val="00a35590"/>
    <w:rPr>
      <w:rFonts w:ascii="Cambria" w:hAnsi="Cambria" w:cs="Cambria"/>
      <w:b/>
      <w:bCs/>
      <w:color w:val="4F81BD"/>
    </w:rPr>
  </w:style>
  <w:style w:type="character" w:styleId="Style12" w:customStyle="1">
    <w:name w:val="Гипертекстовая ссылка"/>
    <w:uiPriority w:val="99"/>
    <w:qFormat/>
    <w:rsid w:val="00a35590"/>
    <w:rPr>
      <w:color w:val="auto"/>
    </w:rPr>
  </w:style>
  <w:style w:type="character" w:styleId="Style13" w:customStyle="1">
    <w:name w:val="Основной текст Знак"/>
    <w:uiPriority w:val="99"/>
    <w:qFormat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3e2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a118c0"/>
    <w:pPr>
      <w:widowControl w:val="false"/>
      <w:spacing w:lineRule="auto" w:line="240" w:before="0" w:after="0"/>
    </w:pPr>
    <w:rPr>
      <w:rFonts w:cs="Times New Roman"/>
      <w:sz w:val="24"/>
      <w:szCs w:val="24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a3559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a355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11" w:customStyle="1">
    <w:name w:val="Абзац списка1"/>
    <w:basedOn w:val="Normal"/>
    <w:uiPriority w:val="99"/>
    <w:qFormat/>
    <w:rsid w:val="00a35590"/>
    <w:pPr>
      <w:ind w:left="720"/>
    </w:pPr>
    <w:rPr>
      <w:lang w:eastAsia="ru-RU"/>
    </w:rPr>
  </w:style>
  <w:style w:type="paragraph" w:styleId="ConsNormal" w:customStyle="1">
    <w:name w:val="ConsNormal"/>
    <w:uiPriority w:val="99"/>
    <w:qFormat/>
    <w:rsid w:val="00a35590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" w:customStyle="1">
    <w:name w:val="Абзац списка2"/>
    <w:basedOn w:val="Normal"/>
    <w:uiPriority w:val="99"/>
    <w:qFormat/>
    <w:rsid w:val="00a35590"/>
    <w:pPr>
      <w:ind w:left="720"/>
    </w:pPr>
    <w:rPr>
      <w:lang w:eastAsia="ru-RU"/>
    </w:rPr>
  </w:style>
  <w:style w:type="paragraph" w:styleId="ConsNonformat" w:customStyle="1">
    <w:name w:val="ConsNonformat"/>
    <w:uiPriority w:val="99"/>
    <w:qFormat/>
    <w:rsid w:val="00a35590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35590"/>
    <w:pPr>
      <w:ind w:left="720"/>
    </w:pPr>
    <w:rPr/>
  </w:style>
  <w:style w:type="paragraph" w:styleId="Default" w:customStyle="1">
    <w:name w:val="Default"/>
    <w:uiPriority w:val="99"/>
    <w:qFormat/>
    <w:rsid w:val="00a35590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a35590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3e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9a4c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evp.rk.gov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LibreOffice/24.2.3.2$Windows_X86_64 LibreOffice_project/433d9c2ded56988e8a90e6b2e771ee4e6a5ab2ba</Application>
  <AppVersion>15.0000</AppVersion>
  <Pages>2</Pages>
  <Words>472</Words>
  <Characters>3245</Characters>
  <CharactersWithSpaces>3902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2025-01-30T08:42:00Z</dcterms:created>
  <dc:creator>GorSovet 2</dc:creator>
  <dc:description/>
  <dc:language>ru-RU</dc:language>
  <cp:lastModifiedBy/>
  <cp:lastPrinted>2025-01-30T08:42:00Z</cp:lastPrinted>
  <dcterms:modified xsi:type="dcterms:W3CDTF">2025-01-30T12:09:41Z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